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C67" w14:textId="77777777" w:rsidR="008341A3" w:rsidRDefault="008422E1">
      <w:pPr>
        <w:spacing w:after="16"/>
        <w:ind w:left="0" w:right="113" w:firstLine="0"/>
        <w:jc w:val="center"/>
      </w:pPr>
      <w:r>
        <w:rPr>
          <w:sz w:val="24"/>
        </w:rPr>
        <w:t xml:space="preserve">選 挙 規 程 </w:t>
      </w:r>
    </w:p>
    <w:p w14:paraId="754126D5" w14:textId="77777777" w:rsidR="008341A3" w:rsidRDefault="008422E1">
      <w:pPr>
        <w:spacing w:after="50"/>
        <w:ind w:left="0" w:right="2" w:firstLine="0"/>
        <w:jc w:val="center"/>
      </w:pPr>
      <w:r>
        <w:rPr>
          <w:sz w:val="22"/>
        </w:rPr>
        <w:t xml:space="preserve"> </w:t>
      </w:r>
    </w:p>
    <w:p w14:paraId="5F7BBB27" w14:textId="77777777" w:rsidR="008341A3" w:rsidRDefault="008422E1">
      <w:pPr>
        <w:spacing w:after="2" w:line="312" w:lineRule="auto"/>
        <w:ind w:left="0" w:firstLine="0"/>
        <w:jc w:val="right"/>
      </w:pPr>
      <w:r>
        <w:rPr>
          <w:sz w:val="22"/>
        </w:rPr>
        <w:t xml:space="preserve"> </w:t>
      </w:r>
      <w:r>
        <w:rPr>
          <w:u w:val="single" w:color="000000"/>
        </w:rPr>
        <w:t>第1章 選挙管理委員会</w:t>
      </w:r>
      <w:r>
        <w:t xml:space="preserve"> </w:t>
      </w:r>
    </w:p>
    <w:p w14:paraId="28C7B816" w14:textId="77777777" w:rsidR="008341A3" w:rsidRDefault="008422E1">
      <w:pPr>
        <w:ind w:left="-5" w:right="101"/>
      </w:pPr>
      <w:r>
        <w:t xml:space="preserve">（規定） </w:t>
      </w:r>
    </w:p>
    <w:p w14:paraId="10EDF392" w14:textId="77777777" w:rsidR="008341A3" w:rsidRDefault="008422E1">
      <w:pPr>
        <w:ind w:left="-5" w:right="101"/>
      </w:pPr>
      <w:r>
        <w:t xml:space="preserve">第1条  役員・代議員の選挙は，定款に基づき，この規定によって行う。 </w:t>
      </w:r>
    </w:p>
    <w:p w14:paraId="13A5D7C5" w14:textId="77777777" w:rsidR="008341A3" w:rsidRDefault="008422E1">
      <w:pPr>
        <w:spacing w:after="63"/>
        <w:ind w:left="0" w:firstLine="0"/>
      </w:pPr>
      <w:r>
        <w:t xml:space="preserve"> </w:t>
      </w:r>
    </w:p>
    <w:p w14:paraId="5C536F17" w14:textId="77777777" w:rsidR="008341A3" w:rsidRDefault="008422E1">
      <w:pPr>
        <w:ind w:left="-5" w:right="101"/>
      </w:pPr>
      <w:r>
        <w:t xml:space="preserve">（選挙管理委員会の設置） </w:t>
      </w:r>
    </w:p>
    <w:p w14:paraId="07D9ACFC" w14:textId="77777777" w:rsidR="008341A3" w:rsidRDefault="008422E1">
      <w:pPr>
        <w:ind w:left="-5" w:right="101"/>
      </w:pPr>
      <w:r>
        <w:t xml:space="preserve">第2条 当法人は代議員及び役員の選出を行うために、選挙管理委員会を置く。 </w:t>
      </w:r>
    </w:p>
    <w:p w14:paraId="44CDFB0A" w14:textId="1758D4FE" w:rsidR="008341A3" w:rsidRDefault="00FD72C9" w:rsidP="00FD72C9">
      <w:pPr>
        <w:ind w:leftChars="100" w:left="420" w:right="101" w:hangingChars="100" w:hanging="210"/>
      </w:pPr>
      <w:r>
        <w:rPr>
          <w:rFonts w:hint="eastAsia"/>
        </w:rPr>
        <w:t>2</w:t>
      </w:r>
      <w:r>
        <w:t xml:space="preserve"> </w:t>
      </w:r>
      <w:r w:rsidR="008422E1">
        <w:t xml:space="preserve">選挙管理委員会は、選挙管理委員をもって構成し、選挙を管理、運営することを       目的とする。 </w:t>
      </w:r>
    </w:p>
    <w:p w14:paraId="2D249104" w14:textId="1A6052C8" w:rsidR="008341A3" w:rsidRDefault="00FD72C9" w:rsidP="00FD72C9">
      <w:pPr>
        <w:ind w:right="101" w:firstLineChars="100" w:firstLine="210"/>
      </w:pPr>
      <w:r>
        <w:rPr>
          <w:rFonts w:hint="eastAsia"/>
        </w:rPr>
        <w:t>3</w:t>
      </w:r>
      <w:r>
        <w:t xml:space="preserve"> </w:t>
      </w:r>
      <w:r w:rsidR="008422E1">
        <w:t xml:space="preserve">役員選挙管理委員長及び委員は、理事会の承認を得て会長が委嘱する。 </w:t>
      </w:r>
    </w:p>
    <w:p w14:paraId="6EDC0CE2" w14:textId="7C548018" w:rsidR="008341A3" w:rsidRDefault="00FD72C9" w:rsidP="00FD72C9">
      <w:pPr>
        <w:ind w:right="101" w:firstLineChars="100" w:firstLine="210"/>
      </w:pPr>
      <w:r>
        <w:rPr>
          <w:rFonts w:hint="eastAsia"/>
        </w:rPr>
        <w:t>4</w:t>
      </w:r>
      <w:r>
        <w:t xml:space="preserve"> </w:t>
      </w:r>
      <w:r w:rsidR="008422E1">
        <w:t xml:space="preserve">選挙管理委員長は、選挙管理委員会を統轄する。 </w:t>
      </w:r>
    </w:p>
    <w:p w14:paraId="0AE7306B" w14:textId="77777777" w:rsidR="008341A3" w:rsidRDefault="008422E1">
      <w:pPr>
        <w:spacing w:after="63"/>
        <w:ind w:left="0" w:firstLine="0"/>
      </w:pPr>
      <w:r>
        <w:t xml:space="preserve"> </w:t>
      </w:r>
    </w:p>
    <w:p w14:paraId="62392527" w14:textId="77777777" w:rsidR="008341A3" w:rsidRDefault="008422E1">
      <w:pPr>
        <w:ind w:left="-5" w:right="101"/>
      </w:pPr>
      <w:r>
        <w:t xml:space="preserve">（選挙管理委員会の構成と任期） </w:t>
      </w:r>
    </w:p>
    <w:p w14:paraId="4553306B" w14:textId="77777777" w:rsidR="008341A3" w:rsidRDefault="008422E1">
      <w:pPr>
        <w:ind w:left="-5" w:right="101"/>
      </w:pPr>
      <w:r>
        <w:t xml:space="preserve">第3条 選挙管理委員の任期は2年とする。 </w:t>
      </w:r>
    </w:p>
    <w:p w14:paraId="23755E40" w14:textId="6771BB18" w:rsidR="008341A3" w:rsidRDefault="00FD72C9" w:rsidP="00FD72C9">
      <w:pPr>
        <w:ind w:right="101" w:firstLineChars="100" w:firstLine="210"/>
      </w:pPr>
      <w:r>
        <w:rPr>
          <w:rFonts w:hint="eastAsia"/>
        </w:rPr>
        <w:t>2</w:t>
      </w:r>
      <w:r>
        <w:t xml:space="preserve"> </w:t>
      </w:r>
      <w:r w:rsidR="008422E1">
        <w:t xml:space="preserve">選挙管理委員は正会員より5名以内の委員をもって構成する。 </w:t>
      </w:r>
    </w:p>
    <w:p w14:paraId="68AD8DDF" w14:textId="11237724" w:rsidR="008341A3" w:rsidRDefault="00FD72C9" w:rsidP="00FD72C9">
      <w:pPr>
        <w:ind w:right="101" w:firstLineChars="100" w:firstLine="210"/>
      </w:pPr>
      <w:r>
        <w:rPr>
          <w:rFonts w:hint="eastAsia"/>
        </w:rPr>
        <w:t>3</w:t>
      </w:r>
      <w:r>
        <w:t xml:space="preserve"> </w:t>
      </w:r>
      <w:r w:rsidR="008422E1">
        <w:t xml:space="preserve">選挙管理委員は，立候補者及び立候補者の推薦者になることはできない。 </w:t>
      </w:r>
    </w:p>
    <w:p w14:paraId="65288EEF" w14:textId="322EEBB2" w:rsidR="008341A3" w:rsidRDefault="00FD72C9" w:rsidP="00FD72C9">
      <w:pPr>
        <w:ind w:leftChars="100" w:left="420" w:right="101" w:hangingChars="100" w:hanging="210"/>
      </w:pPr>
      <w:r>
        <w:rPr>
          <w:rFonts w:hint="eastAsia"/>
        </w:rPr>
        <w:t>4</w:t>
      </w:r>
      <w:r>
        <w:t xml:space="preserve"> </w:t>
      </w:r>
      <w:r w:rsidR="008422E1">
        <w:t>選挙管理委員が，立候補したいときは，別の選挙管理委員を選出し、委員を辞退する</w:t>
      </w:r>
      <w:r>
        <w:rPr>
          <w:rFonts w:hint="eastAsia"/>
        </w:rPr>
        <w:t>。</w:t>
      </w:r>
    </w:p>
    <w:p w14:paraId="60004861" w14:textId="77777777" w:rsidR="008341A3" w:rsidRDefault="008422E1">
      <w:pPr>
        <w:spacing w:after="63"/>
        <w:ind w:left="0" w:firstLine="0"/>
      </w:pPr>
      <w:r>
        <w:t xml:space="preserve"> </w:t>
      </w:r>
    </w:p>
    <w:p w14:paraId="05E59E1D" w14:textId="77777777" w:rsidR="008341A3" w:rsidRDefault="008422E1">
      <w:pPr>
        <w:ind w:left="-5" w:right="101"/>
      </w:pPr>
      <w:r>
        <w:t xml:space="preserve">（委員会の業務） </w:t>
      </w:r>
    </w:p>
    <w:p w14:paraId="54EF6F16" w14:textId="361D1063" w:rsidR="008341A3" w:rsidRPr="008B41FF" w:rsidRDefault="008422E1">
      <w:pPr>
        <w:ind w:left="-5" w:right="101"/>
      </w:pPr>
      <w:r>
        <w:t>第4条 選挙管理委員会は，次の業務を行う。</w:t>
      </w:r>
    </w:p>
    <w:p w14:paraId="008593CF" w14:textId="11C001D5" w:rsidR="008341A3" w:rsidRDefault="00FD72C9" w:rsidP="00FD72C9">
      <w:pPr>
        <w:ind w:right="101"/>
      </w:pPr>
      <w:r>
        <w:rPr>
          <w:rFonts w:hint="eastAsia"/>
        </w:rPr>
        <w:t>（1）</w:t>
      </w:r>
      <w:r w:rsidR="008422E1">
        <w:t xml:space="preserve">役員候補者並びに代議員候補者の受理及び資格審査 </w:t>
      </w:r>
    </w:p>
    <w:p w14:paraId="1F84267F" w14:textId="3F987687" w:rsidR="008341A3" w:rsidRDefault="00FD72C9" w:rsidP="00FD72C9">
      <w:pPr>
        <w:ind w:right="101"/>
      </w:pPr>
      <w:r>
        <w:rPr>
          <w:rFonts w:hint="eastAsia"/>
        </w:rPr>
        <w:t>（2）</w:t>
      </w:r>
      <w:r w:rsidR="008422E1">
        <w:t xml:space="preserve">候補者氏名の告示 </w:t>
      </w:r>
    </w:p>
    <w:p w14:paraId="2BC595C1" w14:textId="073A8027" w:rsidR="008341A3" w:rsidRDefault="00FD72C9" w:rsidP="00FD72C9">
      <w:pPr>
        <w:ind w:right="101"/>
      </w:pPr>
      <w:r>
        <w:rPr>
          <w:rFonts w:hint="eastAsia"/>
        </w:rPr>
        <w:t>（3）</w:t>
      </w:r>
      <w:r w:rsidR="008422E1">
        <w:t xml:space="preserve">投票及び開票の管理と当選の確認 </w:t>
      </w:r>
    </w:p>
    <w:p w14:paraId="560ED442" w14:textId="54D36A39" w:rsidR="008341A3" w:rsidRDefault="00FD72C9" w:rsidP="00FD72C9">
      <w:pPr>
        <w:ind w:right="101"/>
      </w:pPr>
      <w:r>
        <w:rPr>
          <w:rFonts w:hint="eastAsia"/>
        </w:rPr>
        <w:t>（4）</w:t>
      </w:r>
      <w:r w:rsidR="008422E1">
        <w:t xml:space="preserve">投票結果の会員への報告  </w:t>
      </w:r>
    </w:p>
    <w:p w14:paraId="11F1C095" w14:textId="2DA5E5D3" w:rsidR="008341A3" w:rsidRDefault="00FD72C9" w:rsidP="00146CBA">
      <w:pPr>
        <w:ind w:right="101" w:firstLine="0"/>
      </w:pPr>
      <w:r>
        <w:rPr>
          <w:rFonts w:hint="eastAsia"/>
        </w:rPr>
        <w:t>（5）</w:t>
      </w:r>
      <w:r w:rsidR="008422E1">
        <w:t xml:space="preserve">その他選挙管理に必要な事項 </w:t>
      </w:r>
    </w:p>
    <w:p w14:paraId="0275D2C6" w14:textId="77777777" w:rsidR="008341A3" w:rsidRDefault="008422E1">
      <w:pPr>
        <w:spacing w:after="64"/>
        <w:ind w:left="106" w:firstLine="0"/>
      </w:pPr>
      <w:r>
        <w:t xml:space="preserve"> </w:t>
      </w:r>
    </w:p>
    <w:p w14:paraId="7D23A3B5" w14:textId="77777777" w:rsidR="008341A3" w:rsidRDefault="008422E1">
      <w:pPr>
        <w:ind w:left="-5" w:right="101"/>
      </w:pPr>
      <w:r>
        <w:t xml:space="preserve">（職務） </w:t>
      </w:r>
    </w:p>
    <w:p w14:paraId="5B4C5648" w14:textId="2C4A70C5" w:rsidR="008341A3" w:rsidRDefault="008422E1">
      <w:pPr>
        <w:ind w:left="-5" w:right="101"/>
      </w:pPr>
      <w:r>
        <w:t xml:space="preserve">第5条 選挙の実施に関する下記の項目については、選挙管理委員会が選挙実施要領とし     これを定め、理事会の承認を得たのち、正会員あてにその内容を周知する。 </w:t>
      </w:r>
    </w:p>
    <w:p w14:paraId="1A96FEEC" w14:textId="3E9D3C24" w:rsidR="008341A3" w:rsidRDefault="00FD72C9" w:rsidP="00FD72C9">
      <w:pPr>
        <w:ind w:right="101"/>
      </w:pPr>
      <w:r>
        <w:rPr>
          <w:rFonts w:hint="eastAsia"/>
        </w:rPr>
        <w:t>（1）</w:t>
      </w:r>
      <w:r w:rsidR="008422E1">
        <w:t xml:space="preserve">選挙人について </w:t>
      </w:r>
    </w:p>
    <w:p w14:paraId="2DBE5364" w14:textId="61A878EA" w:rsidR="008341A3" w:rsidRDefault="00FD72C9" w:rsidP="00FD72C9">
      <w:pPr>
        <w:ind w:right="101"/>
      </w:pPr>
      <w:r>
        <w:rPr>
          <w:rFonts w:hint="eastAsia"/>
        </w:rPr>
        <w:t>（2）</w:t>
      </w:r>
      <w:r w:rsidR="008422E1">
        <w:t xml:space="preserve">選挙の告示について </w:t>
      </w:r>
    </w:p>
    <w:p w14:paraId="7991EAE2" w14:textId="6786C80E" w:rsidR="008341A3" w:rsidRDefault="00FD72C9" w:rsidP="00FD72C9">
      <w:pPr>
        <w:ind w:right="101"/>
      </w:pPr>
      <w:r>
        <w:rPr>
          <w:rFonts w:hint="eastAsia"/>
        </w:rPr>
        <w:t>（3）</w:t>
      </w:r>
      <w:r w:rsidR="008422E1">
        <w:t xml:space="preserve">立候補の受付について </w:t>
      </w:r>
    </w:p>
    <w:p w14:paraId="6DECCBD9" w14:textId="5E88C2C6" w:rsidR="008341A3" w:rsidRDefault="00FD72C9" w:rsidP="00FD72C9">
      <w:pPr>
        <w:ind w:right="101"/>
      </w:pPr>
      <w:r>
        <w:rPr>
          <w:rFonts w:hint="eastAsia"/>
        </w:rPr>
        <w:t>（4）</w:t>
      </w:r>
      <w:r w:rsidR="008422E1">
        <w:t xml:space="preserve">立候補一覧、選挙方法の送付について </w:t>
      </w:r>
    </w:p>
    <w:p w14:paraId="30552577" w14:textId="7BE54F1C" w:rsidR="008341A3" w:rsidRDefault="00FD72C9" w:rsidP="00FD72C9">
      <w:pPr>
        <w:ind w:right="101"/>
      </w:pPr>
      <w:r>
        <w:rPr>
          <w:rFonts w:hint="eastAsia"/>
        </w:rPr>
        <w:t>（5）</w:t>
      </w:r>
      <w:r w:rsidR="008422E1">
        <w:t xml:space="preserve">投票について </w:t>
      </w:r>
    </w:p>
    <w:p w14:paraId="4D8B13C8" w14:textId="54F2A26B" w:rsidR="008341A3" w:rsidRDefault="00720AAE" w:rsidP="00720AAE">
      <w:pPr>
        <w:ind w:right="101"/>
      </w:pPr>
      <w:r>
        <w:rPr>
          <w:rFonts w:hint="eastAsia"/>
        </w:rPr>
        <w:lastRenderedPageBreak/>
        <w:t>（6）</w:t>
      </w:r>
      <w:r w:rsidR="008422E1">
        <w:t xml:space="preserve">開票について </w:t>
      </w:r>
    </w:p>
    <w:p w14:paraId="6B82B96B" w14:textId="1532551D" w:rsidR="008341A3" w:rsidRDefault="00720AAE" w:rsidP="00720AAE">
      <w:pPr>
        <w:ind w:left="0" w:right="101" w:firstLine="0"/>
      </w:pPr>
      <w:r>
        <w:rPr>
          <w:rFonts w:hint="eastAsia"/>
        </w:rPr>
        <w:t>（7）</w:t>
      </w:r>
      <w:r w:rsidR="008422E1">
        <w:t xml:space="preserve">その他、選挙実施に関し必要な事項 </w:t>
      </w:r>
    </w:p>
    <w:p w14:paraId="11102EF1" w14:textId="77777777" w:rsidR="008341A3" w:rsidRDefault="008422E1">
      <w:pPr>
        <w:spacing w:after="63"/>
        <w:ind w:left="0" w:firstLine="0"/>
      </w:pPr>
      <w:r>
        <w:t xml:space="preserve"> </w:t>
      </w:r>
    </w:p>
    <w:p w14:paraId="34E58AC6" w14:textId="77777777" w:rsidR="008341A3" w:rsidRDefault="008422E1">
      <w:pPr>
        <w:ind w:left="-5" w:right="101"/>
      </w:pPr>
      <w:r>
        <w:t xml:space="preserve">第2章 選挙の告示及び選挙人・被選挙人 </w:t>
      </w:r>
    </w:p>
    <w:p w14:paraId="6509A2BF" w14:textId="77777777" w:rsidR="008341A3" w:rsidRDefault="008422E1">
      <w:pPr>
        <w:ind w:left="-5" w:right="101"/>
      </w:pPr>
      <w:r>
        <w:t xml:space="preserve">（選挙の告示と日程） </w:t>
      </w:r>
    </w:p>
    <w:p w14:paraId="3DB56AE7" w14:textId="77777777" w:rsidR="008341A3" w:rsidRDefault="008422E1">
      <w:pPr>
        <w:ind w:left="-5" w:right="101"/>
      </w:pPr>
      <w:r>
        <w:t xml:space="preserve">第6条 選挙管理委員会は，選挙すべき役員候補者又は代議員の定員を告示し、立候補を     受つけ、以下を参考に日程を決定する。 </w:t>
      </w:r>
    </w:p>
    <w:p w14:paraId="73D300DF" w14:textId="38B06140" w:rsidR="008341A3" w:rsidRDefault="00720AAE" w:rsidP="00720AAE">
      <w:pPr>
        <w:ind w:right="101" w:firstLineChars="100" w:firstLine="210"/>
      </w:pPr>
      <w:r>
        <w:rPr>
          <w:rFonts w:hint="eastAsia"/>
        </w:rPr>
        <w:t>2</w:t>
      </w:r>
      <w:r>
        <w:t xml:space="preserve"> </w:t>
      </w:r>
      <w:r w:rsidR="008422E1">
        <w:t xml:space="preserve">代議員選挙の日程 </w:t>
      </w:r>
    </w:p>
    <w:p w14:paraId="00D56CDE" w14:textId="6141DC1A" w:rsidR="008341A3" w:rsidRDefault="00720AAE" w:rsidP="00720AAE">
      <w:pPr>
        <w:ind w:right="101"/>
      </w:pPr>
      <w:r>
        <w:rPr>
          <w:rFonts w:hint="eastAsia"/>
        </w:rPr>
        <w:t>（1）</w:t>
      </w:r>
      <w:r w:rsidR="008422E1">
        <w:t xml:space="preserve">告示日は、投票締め切り日から7週（49日）以前とする。 </w:t>
      </w:r>
    </w:p>
    <w:p w14:paraId="16BE2BE3" w14:textId="338FC831" w:rsidR="008341A3" w:rsidRDefault="00720AAE" w:rsidP="00720AAE">
      <w:pPr>
        <w:ind w:right="101"/>
      </w:pPr>
      <w:r>
        <w:rPr>
          <w:rFonts w:hint="eastAsia"/>
        </w:rPr>
        <w:t>（2）</w:t>
      </w:r>
      <w:r w:rsidR="008422E1">
        <w:t xml:space="preserve">立候補受付開始日は、投票締め切り日から6週（42日）前とする。 </w:t>
      </w:r>
    </w:p>
    <w:p w14:paraId="18A64F87" w14:textId="3379FC6D" w:rsidR="008341A3" w:rsidRDefault="00720AAE" w:rsidP="00720AAE">
      <w:pPr>
        <w:ind w:right="101"/>
      </w:pPr>
      <w:r>
        <w:rPr>
          <w:rFonts w:hint="eastAsia"/>
        </w:rPr>
        <w:t>（3）</w:t>
      </w:r>
      <w:r w:rsidR="008422E1">
        <w:t xml:space="preserve">立候補受付締め切り日は、投票締め切り日から5週（35日）前の正午とする。 </w:t>
      </w:r>
    </w:p>
    <w:p w14:paraId="3F45A587" w14:textId="352B8475" w:rsidR="008341A3" w:rsidRDefault="00720AAE" w:rsidP="00720AAE">
      <w:pPr>
        <w:ind w:right="101"/>
      </w:pPr>
      <w:r>
        <w:rPr>
          <w:rFonts w:hint="eastAsia"/>
        </w:rPr>
        <w:t>（4）</w:t>
      </w:r>
      <w:r w:rsidR="008422E1">
        <w:t>投票受付開始日及び投票に要する情報の発送日は、投票締め切り日から2週</w:t>
      </w:r>
    </w:p>
    <w:p w14:paraId="12B1B06A" w14:textId="7198DE34" w:rsidR="008341A3" w:rsidRDefault="008422E1" w:rsidP="00720AAE">
      <w:pPr>
        <w:ind w:left="8" w:right="101" w:firstLineChars="200" w:firstLine="420"/>
      </w:pPr>
      <w:r>
        <w:t xml:space="preserve">(14日)前とする。 </w:t>
      </w:r>
    </w:p>
    <w:p w14:paraId="45C99E43" w14:textId="67B5DC0B" w:rsidR="008341A3" w:rsidRDefault="00720AAE" w:rsidP="00720AAE">
      <w:pPr>
        <w:ind w:right="101"/>
      </w:pPr>
      <w:r>
        <w:rPr>
          <w:rFonts w:hint="eastAsia"/>
        </w:rPr>
        <w:t>（5）</w:t>
      </w:r>
      <w:r w:rsidR="008422E1">
        <w:t xml:space="preserve">投票締め切りは、投票締め切り日の正午とする。 </w:t>
      </w:r>
    </w:p>
    <w:p w14:paraId="218240C6" w14:textId="46C7872F" w:rsidR="00720AAE" w:rsidRDefault="00720AAE" w:rsidP="00720AAE">
      <w:pPr>
        <w:ind w:left="8" w:right="101" w:firstLineChars="100" w:firstLine="210"/>
      </w:pPr>
      <w:r>
        <w:rPr>
          <w:rFonts w:hint="eastAsia"/>
        </w:rPr>
        <w:t>3</w:t>
      </w:r>
      <w:r>
        <w:t xml:space="preserve"> </w:t>
      </w:r>
      <w:r w:rsidR="008422E1">
        <w:t xml:space="preserve">役員選挙の日程 </w:t>
      </w:r>
    </w:p>
    <w:p w14:paraId="5D1BD04E" w14:textId="65297325" w:rsidR="008341A3" w:rsidRDefault="00720AAE" w:rsidP="00720AAE">
      <w:pPr>
        <w:ind w:right="101" w:hangingChars="5"/>
      </w:pPr>
      <w:r>
        <w:rPr>
          <w:rFonts w:hint="eastAsia"/>
        </w:rPr>
        <w:t>（1）</w:t>
      </w:r>
      <w:r w:rsidR="008422E1">
        <w:t>投票日</w:t>
      </w:r>
      <w:r w:rsidR="004215BA">
        <w:rPr>
          <w:rFonts w:hint="eastAsia"/>
        </w:rPr>
        <w:t>21</w:t>
      </w:r>
      <w:r w:rsidR="008422E1">
        <w:t xml:space="preserve">日以前に選挙すべき役員を告示，立候補を受け付けなければならない。 </w:t>
      </w:r>
    </w:p>
    <w:p w14:paraId="0F133B39" w14:textId="651262E5" w:rsidR="008341A3" w:rsidRDefault="00720AAE" w:rsidP="00720AAE">
      <w:pPr>
        <w:ind w:left="0" w:right="101" w:firstLine="0"/>
      </w:pPr>
      <w:r>
        <w:rPr>
          <w:rFonts w:hint="eastAsia"/>
        </w:rPr>
        <w:t>（2）</w:t>
      </w:r>
      <w:r w:rsidR="008422E1">
        <w:t>立候補締切日は，投票日</w:t>
      </w:r>
      <w:r w:rsidR="004215BA">
        <w:rPr>
          <w:rFonts w:hint="eastAsia"/>
        </w:rPr>
        <w:t>7</w:t>
      </w:r>
      <w:r w:rsidR="008422E1">
        <w:t xml:space="preserve">日以前とする。 </w:t>
      </w:r>
    </w:p>
    <w:p w14:paraId="6FD3A8FC" w14:textId="77777777" w:rsidR="008341A3" w:rsidRDefault="008422E1">
      <w:pPr>
        <w:spacing w:after="63"/>
        <w:ind w:left="0" w:firstLine="0"/>
      </w:pPr>
      <w:r>
        <w:t xml:space="preserve"> </w:t>
      </w:r>
    </w:p>
    <w:p w14:paraId="2606BCFD" w14:textId="77777777" w:rsidR="008341A3" w:rsidRDefault="008422E1">
      <w:pPr>
        <w:ind w:left="-5" w:right="101"/>
      </w:pPr>
      <w:r>
        <w:t xml:space="preserve">（選挙人） </w:t>
      </w:r>
    </w:p>
    <w:p w14:paraId="6B8D100C" w14:textId="77777777" w:rsidR="008341A3" w:rsidRDefault="008422E1">
      <w:pPr>
        <w:ind w:left="616" w:right="101" w:hanging="631"/>
      </w:pPr>
      <w:r>
        <w:t xml:space="preserve">第7条 代議員及び役員候補者選挙の選挙人名簿は、選挙告示日時点の正会員名簿により、選挙管理委員会が作成する。 </w:t>
      </w:r>
    </w:p>
    <w:p w14:paraId="1DAD89E8" w14:textId="77777777" w:rsidR="008341A3" w:rsidRDefault="008422E1">
      <w:pPr>
        <w:spacing w:after="63"/>
        <w:ind w:left="0" w:firstLine="0"/>
      </w:pPr>
      <w:r>
        <w:t xml:space="preserve"> </w:t>
      </w:r>
    </w:p>
    <w:p w14:paraId="25905257" w14:textId="77777777" w:rsidR="008341A3" w:rsidRDefault="008422E1">
      <w:pPr>
        <w:ind w:left="-5" w:right="101"/>
      </w:pPr>
      <w:r>
        <w:t xml:space="preserve">（被選挙人） </w:t>
      </w:r>
    </w:p>
    <w:p w14:paraId="50CE9DDF" w14:textId="77777777" w:rsidR="00720AAE" w:rsidRDefault="008422E1">
      <w:pPr>
        <w:ind w:left="-5" w:right="101"/>
      </w:pPr>
      <w:r>
        <w:t>第8条  被選挙人は、選挙の告示日の時点において正会員として登録されている者とする。</w:t>
      </w:r>
    </w:p>
    <w:p w14:paraId="2CB38AE7" w14:textId="0E87D477" w:rsidR="008341A3" w:rsidRDefault="008422E1">
      <w:pPr>
        <w:ind w:left="-5" w:right="101"/>
      </w:pPr>
      <w:r>
        <w:t>第9条 被選挙人には個々の自由意思により立候補できる</w:t>
      </w:r>
      <w:r w:rsidR="00720AAE">
        <w:rPr>
          <w:rFonts w:hint="eastAsia"/>
        </w:rPr>
        <w:t>。</w:t>
      </w:r>
    </w:p>
    <w:p w14:paraId="7EE49BB4" w14:textId="580C1F46" w:rsidR="008341A3" w:rsidRDefault="00720AAE" w:rsidP="00720AAE">
      <w:pPr>
        <w:ind w:right="101" w:firstLineChars="100" w:firstLine="210"/>
      </w:pPr>
      <w:r>
        <w:rPr>
          <w:rFonts w:hint="eastAsia"/>
        </w:rPr>
        <w:t>2</w:t>
      </w:r>
      <w:r>
        <w:t xml:space="preserve"> </w:t>
      </w:r>
      <w:r w:rsidR="008422E1">
        <w:t xml:space="preserve">立候補の届出は、選挙実施要領に定めた様式を用いなければならない。 </w:t>
      </w:r>
    </w:p>
    <w:p w14:paraId="233635CA" w14:textId="0BEE825F" w:rsidR="008341A3" w:rsidRDefault="008341A3" w:rsidP="00720AAE">
      <w:pPr>
        <w:spacing w:after="63"/>
        <w:ind w:left="0" w:firstLine="0"/>
      </w:pPr>
    </w:p>
    <w:p w14:paraId="71BA4159" w14:textId="77777777" w:rsidR="008341A3" w:rsidRDefault="008422E1">
      <w:pPr>
        <w:ind w:left="-5" w:right="101"/>
      </w:pPr>
      <w:r>
        <w:t xml:space="preserve">第3章 開票・異議申立・当選証書 </w:t>
      </w:r>
    </w:p>
    <w:p w14:paraId="1169F1AA" w14:textId="77777777" w:rsidR="008341A3" w:rsidRDefault="008422E1">
      <w:pPr>
        <w:ind w:left="-5" w:right="101"/>
      </w:pPr>
      <w:r>
        <w:t xml:space="preserve">（立会人） </w:t>
      </w:r>
    </w:p>
    <w:p w14:paraId="2868C3D3" w14:textId="77777777" w:rsidR="008341A3" w:rsidRDefault="008422E1">
      <w:pPr>
        <w:ind w:left="-5" w:right="101"/>
      </w:pPr>
      <w:r>
        <w:t xml:space="preserve">第10条  開票に際しては、立会人を置かなければならない。 </w:t>
      </w:r>
    </w:p>
    <w:p w14:paraId="562D50EA" w14:textId="1C1F5EC1" w:rsidR="008341A3" w:rsidRDefault="00720AAE" w:rsidP="00720AAE">
      <w:pPr>
        <w:ind w:leftChars="100" w:left="420" w:right="101" w:hangingChars="100" w:hanging="210"/>
      </w:pPr>
      <w:r>
        <w:rPr>
          <w:rFonts w:hint="eastAsia"/>
        </w:rPr>
        <w:t>2</w:t>
      </w:r>
      <w:r>
        <w:t xml:space="preserve"> </w:t>
      </w:r>
      <w:r w:rsidR="008422E1">
        <w:t xml:space="preserve">立会人は、正会員の中から、選挙管理委員会が選任する。選任方法については選挙実施要領に定める。 </w:t>
      </w:r>
    </w:p>
    <w:p w14:paraId="238603FD" w14:textId="420A5DE4" w:rsidR="008341A3" w:rsidRDefault="00720AAE" w:rsidP="00720AAE">
      <w:pPr>
        <w:ind w:right="101" w:firstLineChars="100" w:firstLine="210"/>
      </w:pPr>
      <w:r>
        <w:rPr>
          <w:rFonts w:hint="eastAsia"/>
        </w:rPr>
        <w:t>3</w:t>
      </w:r>
      <w:r>
        <w:t xml:space="preserve"> </w:t>
      </w:r>
      <w:r w:rsidR="008422E1">
        <w:t xml:space="preserve">選挙管理委員長は投票締め切り後、立会人の立会いのもとに開票する。 </w:t>
      </w:r>
    </w:p>
    <w:p w14:paraId="6753D8B9" w14:textId="77777777" w:rsidR="008341A3" w:rsidRDefault="008422E1">
      <w:pPr>
        <w:spacing w:after="63"/>
        <w:ind w:left="0" w:firstLine="0"/>
      </w:pPr>
      <w:r>
        <w:t xml:space="preserve"> </w:t>
      </w:r>
    </w:p>
    <w:p w14:paraId="16AE2CEB" w14:textId="77777777" w:rsidR="008341A3" w:rsidRDefault="008422E1">
      <w:pPr>
        <w:ind w:left="-5" w:right="101"/>
      </w:pPr>
      <w:r>
        <w:t xml:space="preserve">（選挙結果の公表） </w:t>
      </w:r>
    </w:p>
    <w:p w14:paraId="32FDE294" w14:textId="77777777" w:rsidR="008341A3" w:rsidRDefault="008422E1">
      <w:pPr>
        <w:ind w:left="-5" w:right="101"/>
      </w:pPr>
      <w:r>
        <w:t xml:space="preserve">第11条  選挙結果については、選挙管理委員会が速やかに公表する。 </w:t>
      </w:r>
    </w:p>
    <w:p w14:paraId="50EA0BE0" w14:textId="77777777" w:rsidR="008341A3" w:rsidRDefault="008422E1">
      <w:pPr>
        <w:spacing w:after="63"/>
        <w:ind w:left="0" w:firstLine="0"/>
      </w:pPr>
      <w:r>
        <w:lastRenderedPageBreak/>
        <w:t xml:space="preserve"> </w:t>
      </w:r>
    </w:p>
    <w:p w14:paraId="3DD66E7C" w14:textId="77777777" w:rsidR="008341A3" w:rsidRDefault="008422E1">
      <w:pPr>
        <w:ind w:left="-5" w:right="101"/>
      </w:pPr>
      <w:r>
        <w:t xml:space="preserve">（異議申立） </w:t>
      </w:r>
    </w:p>
    <w:p w14:paraId="66596A47" w14:textId="77777777" w:rsidR="008341A3" w:rsidRDefault="008422E1" w:rsidP="00146CBA">
      <w:pPr>
        <w:spacing w:after="0" w:line="327" w:lineRule="auto"/>
        <w:ind w:left="0" w:right="101" w:firstLine="0"/>
      </w:pPr>
      <w:r>
        <w:t>第12条</w:t>
      </w:r>
      <w:r>
        <w:rPr>
          <w:rFonts w:ascii="Arial" w:eastAsia="Arial" w:hAnsi="Arial" w:cs="Arial"/>
        </w:rPr>
        <w:t xml:space="preserve"> </w:t>
      </w:r>
      <w:r>
        <w:t xml:space="preserve"> 選挙の効力に対し、不服がある選挙人又は候補者は、文書をもって選挙管理委会         に異議を申し立てることができる。 </w:t>
      </w:r>
    </w:p>
    <w:p w14:paraId="0F4F20D4" w14:textId="124FFC2D" w:rsidR="008341A3" w:rsidRDefault="00720AAE" w:rsidP="00720AAE">
      <w:pPr>
        <w:ind w:left="-5" w:right="101" w:firstLineChars="100" w:firstLine="210"/>
      </w:pPr>
      <w:r>
        <w:rPr>
          <w:rFonts w:hint="eastAsia"/>
        </w:rPr>
        <w:t>2</w:t>
      </w:r>
      <w:r>
        <w:t xml:space="preserve"> </w:t>
      </w:r>
      <w:r w:rsidR="008422E1">
        <w:t>異議申し立ての受け付けは、開票結果発表日から</w:t>
      </w:r>
      <w:r w:rsidR="004215BA">
        <w:rPr>
          <w:rFonts w:hint="eastAsia"/>
        </w:rPr>
        <w:t>5</w:t>
      </w:r>
      <w:r w:rsidR="008422E1">
        <w:t xml:space="preserve">日以内とする。 </w:t>
      </w:r>
    </w:p>
    <w:p w14:paraId="69AB223B" w14:textId="77777777" w:rsidR="008341A3" w:rsidRDefault="008422E1">
      <w:pPr>
        <w:spacing w:after="63"/>
        <w:ind w:left="0" w:firstLine="0"/>
      </w:pPr>
      <w:r>
        <w:t xml:space="preserve"> </w:t>
      </w:r>
    </w:p>
    <w:p w14:paraId="654D1AA2" w14:textId="77777777" w:rsidR="008341A3" w:rsidRDefault="008422E1">
      <w:pPr>
        <w:ind w:left="-5" w:right="101"/>
      </w:pPr>
      <w:r>
        <w:t xml:space="preserve">（当選証書の発行） </w:t>
      </w:r>
    </w:p>
    <w:p w14:paraId="5A039397" w14:textId="77777777" w:rsidR="008341A3" w:rsidRDefault="008422E1">
      <w:pPr>
        <w:ind w:left="-5" w:right="101"/>
      </w:pPr>
      <w:r>
        <w:t xml:space="preserve">第13条  選挙管理委員長は、異議申し立て期間終了後速やかに当選証書を発行する。 </w:t>
      </w:r>
    </w:p>
    <w:p w14:paraId="5641E06B" w14:textId="77777777" w:rsidR="008341A3" w:rsidRDefault="008422E1">
      <w:pPr>
        <w:spacing w:after="63"/>
        <w:ind w:left="0" w:firstLine="0"/>
      </w:pPr>
      <w:r>
        <w:t xml:space="preserve"> </w:t>
      </w:r>
    </w:p>
    <w:p w14:paraId="384B5D89" w14:textId="77777777" w:rsidR="008341A3" w:rsidRDefault="008422E1">
      <w:pPr>
        <w:ind w:left="-5" w:right="101"/>
      </w:pPr>
      <w:r>
        <w:t xml:space="preserve">第4章 代議員選挙 </w:t>
      </w:r>
    </w:p>
    <w:p w14:paraId="3E50237E" w14:textId="77777777" w:rsidR="008341A3" w:rsidRDefault="008422E1">
      <w:pPr>
        <w:ind w:left="-5" w:right="101"/>
      </w:pPr>
      <w:r>
        <w:t xml:space="preserve">（定義） </w:t>
      </w:r>
    </w:p>
    <w:p w14:paraId="236E60A2" w14:textId="7496D011" w:rsidR="008341A3" w:rsidRDefault="008422E1">
      <w:pPr>
        <w:ind w:left="-5" w:right="101"/>
      </w:pPr>
      <w:r>
        <w:t xml:space="preserve">第14条  この規程にいう代議員とは、定款第5条に定める社員をいう。 </w:t>
      </w:r>
    </w:p>
    <w:p w14:paraId="5C7DE1BE" w14:textId="77777777" w:rsidR="008341A3" w:rsidRDefault="008422E1">
      <w:pPr>
        <w:spacing w:after="63"/>
        <w:ind w:left="0" w:firstLine="0"/>
      </w:pPr>
      <w:r>
        <w:t xml:space="preserve"> </w:t>
      </w:r>
    </w:p>
    <w:p w14:paraId="644A2D62" w14:textId="77777777" w:rsidR="008341A3" w:rsidRDefault="008422E1">
      <w:pPr>
        <w:ind w:left="-5" w:right="101"/>
      </w:pPr>
      <w:r>
        <w:t xml:space="preserve">（投票方法） </w:t>
      </w:r>
    </w:p>
    <w:p w14:paraId="0CBBF002" w14:textId="77777777" w:rsidR="008341A3" w:rsidRDefault="008422E1">
      <w:pPr>
        <w:ind w:left="-5" w:right="101"/>
      </w:pPr>
      <w:r>
        <w:t xml:space="preserve">第15条  代議員の選挙は、投票用紙を用いて行う。 </w:t>
      </w:r>
    </w:p>
    <w:p w14:paraId="20F32351" w14:textId="0EC0CAC9" w:rsidR="00D841BA" w:rsidRPr="008E2BD4" w:rsidRDefault="00720AAE" w:rsidP="00720AAE">
      <w:pPr>
        <w:ind w:left="-5" w:right="101" w:firstLineChars="100" w:firstLine="210"/>
      </w:pPr>
      <w:r>
        <w:rPr>
          <w:rFonts w:hint="eastAsia"/>
        </w:rPr>
        <w:t>2</w:t>
      </w:r>
      <w:r>
        <w:t xml:space="preserve"> </w:t>
      </w:r>
      <w:r w:rsidR="008422E1">
        <w:t>投票の方法</w:t>
      </w:r>
      <w:r w:rsidR="008422E1" w:rsidRPr="008E2BD4">
        <w:t>について必要な事項は、別にこれを定める。</w:t>
      </w:r>
    </w:p>
    <w:p w14:paraId="2A9EA2CF" w14:textId="77777777" w:rsidR="008341A3" w:rsidRPr="008E2BD4" w:rsidRDefault="008341A3" w:rsidP="008E2BD4">
      <w:pPr>
        <w:spacing w:after="63"/>
        <w:ind w:left="0" w:firstLine="0"/>
        <w:rPr>
          <w:color w:val="FF0000"/>
        </w:rPr>
      </w:pPr>
    </w:p>
    <w:p w14:paraId="22D8A483" w14:textId="77777777" w:rsidR="008341A3" w:rsidRDefault="008422E1">
      <w:pPr>
        <w:ind w:left="-5" w:right="3990"/>
      </w:pPr>
      <w:r>
        <w:t xml:space="preserve">（選出の方法）第16条  代議員の選出は、以下の各号による。 </w:t>
      </w:r>
    </w:p>
    <w:p w14:paraId="6C2BE9BD" w14:textId="5A22D23A" w:rsidR="008341A3" w:rsidRDefault="00D7415D" w:rsidP="00D7415D">
      <w:pPr>
        <w:ind w:right="101" w:firstLine="0"/>
      </w:pPr>
      <w:r>
        <w:rPr>
          <w:rFonts w:hint="eastAsia"/>
        </w:rPr>
        <w:t>（1）</w:t>
      </w:r>
      <w:r w:rsidR="008422E1">
        <w:t xml:space="preserve">投票は、定数内連記投票とする。 </w:t>
      </w:r>
    </w:p>
    <w:p w14:paraId="6BB2E1AE" w14:textId="266CBC24" w:rsidR="008341A3" w:rsidRDefault="00D7415D" w:rsidP="00D7415D">
      <w:pPr>
        <w:spacing w:after="63"/>
        <w:ind w:right="101"/>
      </w:pPr>
      <w:r>
        <w:rPr>
          <w:rFonts w:hint="eastAsia"/>
        </w:rPr>
        <w:t>（2）</w:t>
      </w:r>
      <w:r w:rsidR="008422E1">
        <w:t xml:space="preserve">当選は、定数内で白票を除く有効投票の上位得票順とする。 </w:t>
      </w:r>
    </w:p>
    <w:p w14:paraId="4888D150" w14:textId="41B97499" w:rsidR="008341A3" w:rsidRDefault="00D7415D" w:rsidP="00D7415D">
      <w:pPr>
        <w:ind w:left="525" w:right="101" w:hangingChars="250" w:hanging="525"/>
      </w:pPr>
      <w:r>
        <w:rPr>
          <w:rFonts w:hint="eastAsia"/>
        </w:rPr>
        <w:t>（3）</w:t>
      </w:r>
      <w:r w:rsidR="008422E1">
        <w:t xml:space="preserve">得票が同数の場合は、抽選により当選者を決める。抽選の方法については、別に定める。 </w:t>
      </w:r>
    </w:p>
    <w:p w14:paraId="43D2C2B4" w14:textId="1F91CF98" w:rsidR="008341A3" w:rsidRDefault="00D7415D" w:rsidP="00D7415D">
      <w:pPr>
        <w:ind w:right="101"/>
      </w:pPr>
      <w:r>
        <w:rPr>
          <w:rFonts w:hint="eastAsia"/>
        </w:rPr>
        <w:t>（4）</w:t>
      </w:r>
      <w:r w:rsidR="008422E1">
        <w:t xml:space="preserve">候補者が定数または定数に満たない場合は、無投票当選とする。 </w:t>
      </w:r>
    </w:p>
    <w:p w14:paraId="078448AA" w14:textId="51C3A222" w:rsidR="008341A3" w:rsidRDefault="00D7415D" w:rsidP="00D7415D">
      <w:pPr>
        <w:ind w:left="525" w:right="101" w:hangingChars="250" w:hanging="525"/>
      </w:pPr>
      <w:r>
        <w:rPr>
          <w:rFonts w:hint="eastAsia"/>
        </w:rPr>
        <w:t>（5）</w:t>
      </w:r>
      <w:r w:rsidR="008422E1">
        <w:t>立候補者が定員に満たないときは、</w:t>
      </w:r>
      <w:r w:rsidR="008422E1" w:rsidRPr="008E2BD4">
        <w:t>鹿児島県理学療法士・作業療法士・言語聴覚士連絡協議会において選任する。</w:t>
      </w:r>
    </w:p>
    <w:p w14:paraId="78E449FE" w14:textId="77777777" w:rsidR="008E2BD4" w:rsidRPr="008E2BD4" w:rsidRDefault="008E2BD4" w:rsidP="008E2BD4">
      <w:pPr>
        <w:ind w:left="1262" w:right="101" w:firstLine="0"/>
      </w:pPr>
    </w:p>
    <w:p w14:paraId="68F783DE" w14:textId="77777777" w:rsidR="008341A3" w:rsidRDefault="008422E1">
      <w:pPr>
        <w:ind w:left="-5" w:right="101"/>
      </w:pPr>
      <w:r>
        <w:t xml:space="preserve">（欠員の取扱い） </w:t>
      </w:r>
    </w:p>
    <w:p w14:paraId="7A8AB961" w14:textId="77777777" w:rsidR="008341A3" w:rsidRDefault="008422E1">
      <w:pPr>
        <w:ind w:left="-5" w:right="101"/>
      </w:pPr>
      <w:r>
        <w:t xml:space="preserve">第17条 何らかの事由により代議員に欠員が生じたときは、定款に従う。 </w:t>
      </w:r>
    </w:p>
    <w:p w14:paraId="36F6C75C" w14:textId="77777777" w:rsidR="00DA4B93" w:rsidRDefault="00DA4B93">
      <w:pPr>
        <w:spacing w:after="63"/>
        <w:ind w:left="106" w:firstLine="0"/>
      </w:pPr>
    </w:p>
    <w:p w14:paraId="55F057B7" w14:textId="5A0517E3" w:rsidR="008341A3" w:rsidRDefault="008422E1" w:rsidP="006A7E4A">
      <w:pPr>
        <w:spacing w:after="63"/>
        <w:ind w:left="0" w:firstLine="0"/>
      </w:pPr>
      <w:r>
        <w:t xml:space="preserve">第５章 役員候補者選挙 </w:t>
      </w:r>
    </w:p>
    <w:p w14:paraId="0061FD46" w14:textId="77777777" w:rsidR="008341A3" w:rsidRDefault="008422E1">
      <w:pPr>
        <w:ind w:left="116" w:right="101"/>
      </w:pPr>
      <w:r>
        <w:t xml:space="preserve">（定義） </w:t>
      </w:r>
    </w:p>
    <w:p w14:paraId="4A3E0839" w14:textId="77777777" w:rsidR="008341A3" w:rsidRDefault="008422E1">
      <w:pPr>
        <w:ind w:left="116" w:right="101"/>
      </w:pPr>
      <w:r>
        <w:t xml:space="preserve">第18条 この規程にいう役員とは、定款第23条に定めるものをいう。 </w:t>
      </w:r>
    </w:p>
    <w:p w14:paraId="48CE497A" w14:textId="77777777" w:rsidR="008341A3" w:rsidRDefault="008422E1">
      <w:pPr>
        <w:spacing w:after="63"/>
        <w:ind w:left="106" w:firstLine="0"/>
      </w:pPr>
      <w:r>
        <w:t xml:space="preserve"> </w:t>
      </w:r>
    </w:p>
    <w:p w14:paraId="2CE59C39" w14:textId="77777777" w:rsidR="008341A3" w:rsidRDefault="008422E1">
      <w:pPr>
        <w:ind w:left="116" w:right="101"/>
      </w:pPr>
      <w:r>
        <w:t xml:space="preserve">（投票方法） </w:t>
      </w:r>
    </w:p>
    <w:p w14:paraId="7FA6F472" w14:textId="77777777" w:rsidR="008341A3" w:rsidRDefault="008422E1">
      <w:pPr>
        <w:ind w:left="116" w:right="101"/>
      </w:pPr>
      <w:r>
        <w:t>第19条  理事及び監事の役員候補者の選挙は、</w:t>
      </w:r>
      <w:r w:rsidRPr="00867246">
        <w:rPr>
          <w:u w:color="FF0000"/>
        </w:rPr>
        <w:t>投票用紙を用いて行う。</w:t>
      </w:r>
      <w:r>
        <w:t xml:space="preserve"> </w:t>
      </w:r>
    </w:p>
    <w:p w14:paraId="42FCAD07" w14:textId="27A301DB" w:rsidR="008341A3" w:rsidRDefault="008422E1">
      <w:pPr>
        <w:ind w:left="-5" w:right="101"/>
      </w:pPr>
      <w:r>
        <w:lastRenderedPageBreak/>
        <w:t xml:space="preserve"> </w:t>
      </w:r>
      <w:r w:rsidR="00D7415D">
        <w:rPr>
          <w:rFonts w:hint="eastAsia"/>
        </w:rPr>
        <w:t xml:space="preserve">　2</w:t>
      </w:r>
      <w:r w:rsidR="00D7415D">
        <w:t xml:space="preserve"> </w:t>
      </w:r>
      <w:r>
        <w:t xml:space="preserve">投票の方法について必要な事項は、別にこれを定める。 </w:t>
      </w:r>
    </w:p>
    <w:p w14:paraId="7286C9DF" w14:textId="77777777" w:rsidR="008341A3" w:rsidRDefault="008422E1">
      <w:pPr>
        <w:spacing w:after="63"/>
        <w:ind w:left="106" w:firstLine="0"/>
      </w:pPr>
      <w:r>
        <w:t xml:space="preserve"> </w:t>
      </w:r>
    </w:p>
    <w:p w14:paraId="37FB522B" w14:textId="77777777" w:rsidR="008341A3" w:rsidRDefault="008422E1">
      <w:pPr>
        <w:ind w:left="116" w:right="101"/>
      </w:pPr>
      <w:r>
        <w:t xml:space="preserve">（理事候補者・監事候補者選出の方法） </w:t>
      </w:r>
    </w:p>
    <w:p w14:paraId="3F8C13AA" w14:textId="77777777" w:rsidR="008341A3" w:rsidRDefault="008422E1">
      <w:pPr>
        <w:ind w:left="116" w:right="101"/>
      </w:pPr>
      <w:r>
        <w:t xml:space="preserve">第20条  理事及び監事候補者の選出は、以下の各号による。 </w:t>
      </w:r>
    </w:p>
    <w:p w14:paraId="7BDB24A4" w14:textId="4F43FCBB" w:rsidR="008341A3" w:rsidRDefault="00D7415D" w:rsidP="00D7415D">
      <w:pPr>
        <w:ind w:left="525" w:right="101" w:hangingChars="250" w:hanging="525"/>
      </w:pPr>
      <w:r>
        <w:rPr>
          <w:rFonts w:hint="eastAsia"/>
        </w:rPr>
        <w:t>（1）</w:t>
      </w:r>
      <w:r w:rsidR="008422E1">
        <w:t>定款にある社員により役員候補者選出投票を行い、当選者を役員候補者として総会</w:t>
      </w:r>
      <w:r>
        <w:rPr>
          <w:rFonts w:hint="eastAsia"/>
        </w:rPr>
        <w:t xml:space="preserve"> </w:t>
      </w:r>
      <w:r w:rsidR="008422E1">
        <w:t xml:space="preserve">に付議する。 </w:t>
      </w:r>
    </w:p>
    <w:p w14:paraId="21199726" w14:textId="396464FE" w:rsidR="008341A3" w:rsidRDefault="00D7415D" w:rsidP="00D7415D">
      <w:pPr>
        <w:ind w:right="101"/>
      </w:pPr>
      <w:r>
        <w:rPr>
          <w:rFonts w:hint="eastAsia"/>
        </w:rPr>
        <w:t>（2）</w:t>
      </w:r>
      <w:r w:rsidR="008422E1">
        <w:t xml:space="preserve">理事及び監事の役員候補者選出投票は、定数内連記投票とする。 </w:t>
      </w:r>
    </w:p>
    <w:p w14:paraId="6DC8521C" w14:textId="65BAD0FB" w:rsidR="008341A3" w:rsidRDefault="00D7415D" w:rsidP="00D7415D">
      <w:pPr>
        <w:ind w:left="525" w:right="101" w:hangingChars="250" w:hanging="525"/>
      </w:pPr>
      <w:r>
        <w:rPr>
          <w:rFonts w:hint="eastAsia"/>
        </w:rPr>
        <w:t>（3）</w:t>
      </w:r>
      <w:r w:rsidR="008422E1">
        <w:t xml:space="preserve">それぞれの立候補者が定数又は定数に満たない場合は、無投票当選とし、代議員による役員候補者選出投票を実施しない。 </w:t>
      </w:r>
    </w:p>
    <w:p w14:paraId="3902FD0D" w14:textId="4F5371DD" w:rsidR="008341A3" w:rsidRDefault="00D7415D" w:rsidP="00D7415D">
      <w:pPr>
        <w:spacing w:after="0" w:line="327" w:lineRule="auto"/>
        <w:ind w:left="525" w:right="101" w:hangingChars="250" w:hanging="525"/>
      </w:pPr>
      <w:r>
        <w:rPr>
          <w:rFonts w:hint="eastAsia"/>
        </w:rPr>
        <w:t>（4）</w:t>
      </w:r>
      <w:r w:rsidR="008422E1">
        <w:t>立候補者がそれぞれ定数に満たない場合は、理事会が候補者を推薦し、総会で選任する。</w:t>
      </w:r>
    </w:p>
    <w:p w14:paraId="42B29F62" w14:textId="7B6AE801" w:rsidR="008341A3" w:rsidRDefault="00D7415D" w:rsidP="00D7415D">
      <w:pPr>
        <w:ind w:right="101"/>
      </w:pPr>
      <w:r>
        <w:rPr>
          <w:rFonts w:hint="eastAsia"/>
        </w:rPr>
        <w:t>（5）</w:t>
      </w:r>
      <w:r w:rsidR="008422E1">
        <w:t xml:space="preserve">この他、選出について必要な事項は、別に定める。 </w:t>
      </w:r>
    </w:p>
    <w:p w14:paraId="59994D43" w14:textId="77777777" w:rsidR="008341A3" w:rsidRDefault="008422E1">
      <w:pPr>
        <w:spacing w:after="0" w:line="314" w:lineRule="auto"/>
        <w:ind w:left="0" w:right="8510" w:firstLine="0"/>
      </w:pPr>
      <w:r>
        <w:t xml:space="preserve">  </w:t>
      </w:r>
    </w:p>
    <w:p w14:paraId="6935FB4C" w14:textId="77777777" w:rsidR="008341A3" w:rsidRDefault="008422E1">
      <w:pPr>
        <w:ind w:left="-5" w:right="101"/>
      </w:pPr>
      <w:r>
        <w:t xml:space="preserve">第６章 雑則 </w:t>
      </w:r>
    </w:p>
    <w:p w14:paraId="56F68B65" w14:textId="77777777" w:rsidR="008341A3" w:rsidRDefault="008422E1">
      <w:pPr>
        <w:ind w:left="-5" w:right="101"/>
      </w:pPr>
      <w:r>
        <w:t xml:space="preserve">（選挙広報）  </w:t>
      </w:r>
    </w:p>
    <w:p w14:paraId="4B4E740A" w14:textId="77777777" w:rsidR="008341A3" w:rsidRDefault="008422E1">
      <w:pPr>
        <w:ind w:left="719" w:right="101" w:hanging="734"/>
      </w:pPr>
      <w:r>
        <w:t xml:space="preserve">第21条  選挙管理委員会は、候補者名、立候補の趣旨、経歴等の広報を、役員・代議員については本会のホームページ、文書等により行う。  </w:t>
      </w:r>
    </w:p>
    <w:p w14:paraId="1BC66F03" w14:textId="5DDED97D" w:rsidR="008341A3" w:rsidRDefault="00D7415D" w:rsidP="00D7415D">
      <w:pPr>
        <w:ind w:right="101" w:firstLineChars="100" w:firstLine="210"/>
      </w:pPr>
      <w:r>
        <w:rPr>
          <w:rFonts w:hint="eastAsia"/>
        </w:rPr>
        <w:t>2</w:t>
      </w:r>
      <w:r>
        <w:t xml:space="preserve"> </w:t>
      </w:r>
      <w:r w:rsidR="008422E1">
        <w:t xml:space="preserve">立候補者は、前項のほかは公序良俗に反する運動等を行い又は関わってはならな </w:t>
      </w:r>
    </w:p>
    <w:p w14:paraId="269D9597" w14:textId="77777777" w:rsidR="008341A3" w:rsidRDefault="008422E1" w:rsidP="00D7415D">
      <w:pPr>
        <w:ind w:right="101" w:firstLineChars="200" w:firstLine="420"/>
      </w:pPr>
      <w:r>
        <w:t xml:space="preserve">い。  </w:t>
      </w:r>
    </w:p>
    <w:p w14:paraId="068090FC" w14:textId="77777777" w:rsidR="008341A3" w:rsidRDefault="008422E1">
      <w:pPr>
        <w:spacing w:after="63"/>
        <w:ind w:left="0" w:firstLine="0"/>
      </w:pPr>
      <w:r>
        <w:t xml:space="preserve"> </w:t>
      </w:r>
    </w:p>
    <w:p w14:paraId="0D46BFD5" w14:textId="77777777" w:rsidR="008341A3" w:rsidRDefault="008422E1">
      <w:pPr>
        <w:ind w:left="-5" w:right="101"/>
      </w:pPr>
      <w:r>
        <w:t xml:space="preserve">（選挙違反）  </w:t>
      </w:r>
    </w:p>
    <w:p w14:paraId="6E3A0F44" w14:textId="77777777" w:rsidR="008341A3" w:rsidRDefault="008422E1">
      <w:pPr>
        <w:spacing w:after="0" w:line="327" w:lineRule="auto"/>
        <w:ind w:left="719" w:right="101" w:hanging="734"/>
      </w:pPr>
      <w:r>
        <w:t>第22条</w:t>
      </w:r>
      <w:r>
        <w:rPr>
          <w:rFonts w:ascii="Arial" w:eastAsia="Arial" w:hAnsi="Arial" w:cs="Arial"/>
        </w:rPr>
        <w:t xml:space="preserve"> </w:t>
      </w:r>
      <w:r>
        <w:t xml:space="preserve"> 選挙管理委員会は、前条第２項に抵触すると思われる運動等を確認したときは、当該候補者 又は候補者全員に対して下記の処分を行う。  </w:t>
      </w:r>
    </w:p>
    <w:p w14:paraId="44688915" w14:textId="530111D8" w:rsidR="008341A3" w:rsidRDefault="00D7415D" w:rsidP="00D7415D">
      <w:pPr>
        <w:ind w:right="101"/>
      </w:pPr>
      <w:r>
        <w:rPr>
          <w:rFonts w:hint="eastAsia"/>
        </w:rPr>
        <w:t>（1）</w:t>
      </w:r>
      <w:r w:rsidR="008422E1">
        <w:t xml:space="preserve">厳重注意  </w:t>
      </w:r>
    </w:p>
    <w:p w14:paraId="795FBB53" w14:textId="40904B2A" w:rsidR="008341A3" w:rsidRDefault="00D7415D" w:rsidP="00D7415D">
      <w:pPr>
        <w:ind w:right="101"/>
      </w:pPr>
      <w:r>
        <w:rPr>
          <w:rFonts w:hint="eastAsia"/>
        </w:rPr>
        <w:t>（2）</w:t>
      </w:r>
      <w:r w:rsidR="008422E1">
        <w:t xml:space="preserve">戒告  </w:t>
      </w:r>
    </w:p>
    <w:p w14:paraId="68A2510B" w14:textId="0FB04453" w:rsidR="008341A3" w:rsidRDefault="00D7415D" w:rsidP="00D7415D">
      <w:pPr>
        <w:ind w:right="101"/>
      </w:pPr>
      <w:r>
        <w:rPr>
          <w:rFonts w:hint="eastAsia"/>
        </w:rPr>
        <w:t>（3）</w:t>
      </w:r>
      <w:r w:rsidR="008422E1">
        <w:t xml:space="preserve">選挙権・被選挙権取消し </w:t>
      </w:r>
    </w:p>
    <w:p w14:paraId="360BF06F" w14:textId="77777777" w:rsidR="008341A3" w:rsidRDefault="008422E1">
      <w:pPr>
        <w:spacing w:after="63"/>
        <w:ind w:left="0" w:firstLine="0"/>
      </w:pPr>
      <w:r>
        <w:t xml:space="preserve"> </w:t>
      </w:r>
    </w:p>
    <w:p w14:paraId="03139936" w14:textId="77777777" w:rsidR="008341A3" w:rsidRDefault="008422E1">
      <w:pPr>
        <w:ind w:left="-5" w:right="101"/>
      </w:pPr>
      <w:r>
        <w:t xml:space="preserve">（細則の改廃） </w:t>
      </w:r>
    </w:p>
    <w:p w14:paraId="21E959A7" w14:textId="77777777" w:rsidR="008341A3" w:rsidRDefault="008422E1">
      <w:pPr>
        <w:ind w:left="-5" w:right="101"/>
      </w:pPr>
      <w:r>
        <w:t xml:space="preserve">第23条 本細則の改廃は，理事会の決議において行うものとする。 </w:t>
      </w:r>
    </w:p>
    <w:p w14:paraId="10211585" w14:textId="77777777" w:rsidR="008341A3" w:rsidRDefault="008422E1">
      <w:pPr>
        <w:spacing w:after="0"/>
        <w:ind w:left="0" w:firstLine="0"/>
      </w:pPr>
      <w:r>
        <w:t xml:space="preserve"> </w:t>
      </w:r>
    </w:p>
    <w:p w14:paraId="60433C1F" w14:textId="77777777" w:rsidR="008341A3" w:rsidRDefault="008422E1">
      <w:pPr>
        <w:spacing w:after="63"/>
        <w:ind w:left="0" w:firstLine="0"/>
      </w:pPr>
      <w:r>
        <w:t xml:space="preserve"> </w:t>
      </w:r>
    </w:p>
    <w:p w14:paraId="0E6662EE" w14:textId="77777777" w:rsidR="008341A3" w:rsidRDefault="008422E1">
      <w:pPr>
        <w:spacing w:after="63"/>
        <w:ind w:left="0" w:right="7458" w:firstLine="0"/>
        <w:jc w:val="right"/>
      </w:pPr>
      <w:r>
        <w:t xml:space="preserve">      </w:t>
      </w:r>
    </w:p>
    <w:p w14:paraId="08EE0CFF" w14:textId="77777777" w:rsidR="008341A3" w:rsidRDefault="008422E1">
      <w:pPr>
        <w:spacing w:after="0"/>
        <w:ind w:left="0" w:firstLine="0"/>
      </w:pPr>
      <w:r>
        <w:t xml:space="preserve"> </w:t>
      </w:r>
    </w:p>
    <w:sectPr w:rsidR="008341A3">
      <w:pgSz w:w="11906" w:h="16838"/>
      <w:pgMar w:top="2045" w:right="1589" w:bottom="196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EC3"/>
    <w:multiLevelType w:val="hybridMultilevel"/>
    <w:tmpl w:val="FFFFFFFF"/>
    <w:lvl w:ilvl="0" w:tplc="A364C4FA">
      <w:start w:val="2"/>
      <w:numFmt w:val="decimal"/>
      <w:lvlText w:val="%1"/>
      <w:lvlJc w:val="left"/>
      <w:pPr>
        <w:ind w:left="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05AEBA2">
      <w:start w:val="1"/>
      <w:numFmt w:val="decimal"/>
      <w:lvlText w:val="(%2)"/>
      <w:lvlJc w:val="left"/>
      <w:pPr>
        <w:ind w:left="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E6A00C">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9E828E">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9D021E6">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CA9B8A">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0B63992">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70C122">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409322">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296858"/>
    <w:multiLevelType w:val="hybridMultilevel"/>
    <w:tmpl w:val="B53437C4"/>
    <w:lvl w:ilvl="0" w:tplc="69266FB4">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 w15:restartNumberingAfterBreak="0">
    <w:nsid w:val="14CF0460"/>
    <w:multiLevelType w:val="hybridMultilevel"/>
    <w:tmpl w:val="FFFFFFFF"/>
    <w:lvl w:ilvl="0" w:tplc="07A21904">
      <w:start w:val="2"/>
      <w:numFmt w:val="decimal"/>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9480CE">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D261B4">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2B0CA">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4A7CCC">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7062C4">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16C60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F0CBA2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9AAB58">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71832CB"/>
    <w:multiLevelType w:val="hybridMultilevel"/>
    <w:tmpl w:val="8AAEE01A"/>
    <w:lvl w:ilvl="0" w:tplc="AA4834A2">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415169E"/>
    <w:multiLevelType w:val="hybridMultilevel"/>
    <w:tmpl w:val="538CAC5C"/>
    <w:lvl w:ilvl="0" w:tplc="0E7638AA">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F66E30"/>
    <w:multiLevelType w:val="hybridMultilevel"/>
    <w:tmpl w:val="FFFFFFFF"/>
    <w:lvl w:ilvl="0" w:tplc="C7687394">
      <w:start w:val="1"/>
      <w:numFmt w:val="decimal"/>
      <w:lvlText w:val="(%1)"/>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F0A1E6">
      <w:start w:val="1"/>
      <w:numFmt w:val="lowerLetter"/>
      <w:lvlText w:val="%2"/>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50F88E">
      <w:start w:val="1"/>
      <w:numFmt w:val="lowerRoman"/>
      <w:lvlText w:val="%3"/>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D8E36E6">
      <w:start w:val="1"/>
      <w:numFmt w:val="decimal"/>
      <w:lvlText w:val="%4"/>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1ED18C">
      <w:start w:val="1"/>
      <w:numFmt w:val="lowerLetter"/>
      <w:lvlText w:val="%5"/>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ACA3C4">
      <w:start w:val="1"/>
      <w:numFmt w:val="lowerRoman"/>
      <w:lvlText w:val="%6"/>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68EF14">
      <w:start w:val="1"/>
      <w:numFmt w:val="decimal"/>
      <w:lvlText w:val="%7"/>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1A3660">
      <w:start w:val="1"/>
      <w:numFmt w:val="lowerLetter"/>
      <w:lvlText w:val="%8"/>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36F258">
      <w:start w:val="1"/>
      <w:numFmt w:val="lowerRoman"/>
      <w:lvlText w:val="%9"/>
      <w:lvlJc w:val="left"/>
      <w:pPr>
        <w:ind w:left="6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25D67FD"/>
    <w:multiLevelType w:val="hybridMultilevel"/>
    <w:tmpl w:val="FFFFFFFF"/>
    <w:lvl w:ilvl="0" w:tplc="4DC262AE">
      <w:start w:val="1"/>
      <w:numFmt w:val="decimal"/>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B4414C">
      <w:start w:val="1"/>
      <w:numFmt w:val="lowerLetter"/>
      <w:lvlText w:val="%2"/>
      <w:lvlJc w:val="left"/>
      <w:pPr>
        <w:ind w:left="1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74950E">
      <w:start w:val="1"/>
      <w:numFmt w:val="lowerRoman"/>
      <w:lvlText w:val="%3"/>
      <w:lvlJc w:val="left"/>
      <w:pPr>
        <w:ind w:left="2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38D9CA">
      <w:start w:val="1"/>
      <w:numFmt w:val="decimal"/>
      <w:lvlText w:val="%4"/>
      <w:lvlJc w:val="left"/>
      <w:pPr>
        <w:ind w:left="3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90EDF2">
      <w:start w:val="1"/>
      <w:numFmt w:val="lowerLetter"/>
      <w:lvlText w:val="%5"/>
      <w:lvlJc w:val="left"/>
      <w:pPr>
        <w:ind w:left="37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A06E42">
      <w:start w:val="1"/>
      <w:numFmt w:val="lowerRoman"/>
      <w:lvlText w:val="%6"/>
      <w:lvlJc w:val="left"/>
      <w:pPr>
        <w:ind w:left="4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883408">
      <w:start w:val="1"/>
      <w:numFmt w:val="decimal"/>
      <w:lvlText w:val="%7"/>
      <w:lvlJc w:val="left"/>
      <w:pPr>
        <w:ind w:left="5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7E5BFA">
      <w:start w:val="1"/>
      <w:numFmt w:val="lowerLetter"/>
      <w:lvlText w:val="%8"/>
      <w:lvlJc w:val="left"/>
      <w:pPr>
        <w:ind w:left="5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F42CDA">
      <w:start w:val="1"/>
      <w:numFmt w:val="lowerRoman"/>
      <w:lvlText w:val="%9"/>
      <w:lvlJc w:val="left"/>
      <w:pPr>
        <w:ind w:left="6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59E1C4A"/>
    <w:multiLevelType w:val="hybridMultilevel"/>
    <w:tmpl w:val="FFFFFFFF"/>
    <w:lvl w:ilvl="0" w:tplc="10923816">
      <w:start w:val="1"/>
      <w:numFmt w:val="decimal"/>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DEECC22">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A600D2">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D4CAF2C">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90B37C">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053A">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E2CA4">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92AB5E">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C83ED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9336E7"/>
    <w:multiLevelType w:val="hybridMultilevel"/>
    <w:tmpl w:val="299EE188"/>
    <w:lvl w:ilvl="0" w:tplc="EBEC6E12">
      <w:start w:val="1"/>
      <w:numFmt w:val="decimalEnclosedCircle"/>
      <w:lvlText w:val="%1"/>
      <w:lvlJc w:val="left"/>
      <w:pPr>
        <w:ind w:left="2565" w:hanging="360"/>
      </w:pPr>
      <w:rPr>
        <w:rFonts w:hint="default"/>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9" w15:restartNumberingAfterBreak="0">
    <w:nsid w:val="76D3616A"/>
    <w:multiLevelType w:val="hybridMultilevel"/>
    <w:tmpl w:val="FFFFFFFF"/>
    <w:lvl w:ilvl="0" w:tplc="E6840178">
      <w:start w:val="2"/>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843B68">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DE048E">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24057C2">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E2BA32">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B0F50E">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36B516">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3824362">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DCA8900">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89367CD"/>
    <w:multiLevelType w:val="hybridMultilevel"/>
    <w:tmpl w:val="FFFFFFFF"/>
    <w:lvl w:ilvl="0" w:tplc="F55EA96C">
      <w:start w:val="1"/>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F00770">
      <w:start w:val="1"/>
      <w:numFmt w:val="lowerLetter"/>
      <w:lvlText w:val="%2"/>
      <w:lvlJc w:val="left"/>
      <w:pPr>
        <w:ind w:left="17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9285FA">
      <w:start w:val="1"/>
      <w:numFmt w:val="lowerRoman"/>
      <w:lvlText w:val="%3"/>
      <w:lvlJc w:val="left"/>
      <w:pPr>
        <w:ind w:left="24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2F68F44">
      <w:start w:val="1"/>
      <w:numFmt w:val="decimal"/>
      <w:lvlText w:val="%4"/>
      <w:lvlJc w:val="left"/>
      <w:pPr>
        <w:ind w:left="3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265036">
      <w:start w:val="1"/>
      <w:numFmt w:val="lowerLetter"/>
      <w:lvlText w:val="%5"/>
      <w:lvlJc w:val="left"/>
      <w:pPr>
        <w:ind w:left="39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274149E">
      <w:start w:val="1"/>
      <w:numFmt w:val="lowerRoman"/>
      <w:lvlText w:val="%6"/>
      <w:lvlJc w:val="left"/>
      <w:pPr>
        <w:ind w:left="46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12FB72">
      <w:start w:val="1"/>
      <w:numFmt w:val="decimal"/>
      <w:lvlText w:val="%7"/>
      <w:lvlJc w:val="left"/>
      <w:pPr>
        <w:ind w:left="53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583728">
      <w:start w:val="1"/>
      <w:numFmt w:val="lowerLetter"/>
      <w:lvlText w:val="%8"/>
      <w:lvlJc w:val="left"/>
      <w:pPr>
        <w:ind w:left="60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0C9FDA">
      <w:start w:val="1"/>
      <w:numFmt w:val="lowerRoman"/>
      <w:lvlText w:val="%9"/>
      <w:lvlJc w:val="left"/>
      <w:pPr>
        <w:ind w:left="6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9E635D7"/>
    <w:multiLevelType w:val="hybridMultilevel"/>
    <w:tmpl w:val="FFFFFFFF"/>
    <w:lvl w:ilvl="0" w:tplc="68C24304">
      <w:start w:val="2"/>
      <w:numFmt w:val="decimal"/>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E62A2C">
      <w:start w:val="1"/>
      <w:numFmt w:val="decimal"/>
      <w:lvlText w:val="(%2)"/>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4C0990">
      <w:start w:val="1"/>
      <w:numFmt w:val="lowerRoman"/>
      <w:lvlText w:val="%3"/>
      <w:lvlJc w:val="left"/>
      <w:pPr>
        <w:ind w:left="28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DA797E">
      <w:start w:val="1"/>
      <w:numFmt w:val="decimal"/>
      <w:lvlText w:val="%4"/>
      <w:lvlJc w:val="left"/>
      <w:pPr>
        <w:ind w:left="35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92B3E6">
      <w:start w:val="1"/>
      <w:numFmt w:val="lowerLetter"/>
      <w:lvlText w:val="%5"/>
      <w:lvlJc w:val="left"/>
      <w:pPr>
        <w:ind w:left="4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9CDDF8">
      <w:start w:val="1"/>
      <w:numFmt w:val="lowerRoman"/>
      <w:lvlText w:val="%6"/>
      <w:lvlJc w:val="left"/>
      <w:pPr>
        <w:ind w:left="5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569070">
      <w:start w:val="1"/>
      <w:numFmt w:val="decimal"/>
      <w:lvlText w:val="%7"/>
      <w:lvlJc w:val="left"/>
      <w:pPr>
        <w:ind w:left="5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86087C">
      <w:start w:val="1"/>
      <w:numFmt w:val="lowerLetter"/>
      <w:lvlText w:val="%8"/>
      <w:lvlJc w:val="left"/>
      <w:pPr>
        <w:ind w:left="6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4C8ADC">
      <w:start w:val="1"/>
      <w:numFmt w:val="lowerRoman"/>
      <w:lvlText w:val="%9"/>
      <w:lvlJc w:val="left"/>
      <w:pPr>
        <w:ind w:left="7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2"/>
  </w:num>
  <w:num w:numId="3">
    <w:abstractNumId w:val="6"/>
  </w:num>
  <w:num w:numId="4">
    <w:abstractNumId w:val="10"/>
  </w:num>
  <w:num w:numId="5">
    <w:abstractNumId w:val="0"/>
  </w:num>
  <w:num w:numId="6">
    <w:abstractNumId w:val="11"/>
  </w:num>
  <w:num w:numId="7">
    <w:abstractNumId w:val="5"/>
  </w:num>
  <w:num w:numId="8">
    <w:abstractNumId w:val="7"/>
  </w:num>
  <w:num w:numId="9">
    <w:abstractNumId w:val="1"/>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A3"/>
    <w:rsid w:val="00146CBA"/>
    <w:rsid w:val="00343CFC"/>
    <w:rsid w:val="004215BA"/>
    <w:rsid w:val="006A7E4A"/>
    <w:rsid w:val="00720AAE"/>
    <w:rsid w:val="008341A3"/>
    <w:rsid w:val="008422E1"/>
    <w:rsid w:val="00867246"/>
    <w:rsid w:val="008B41FF"/>
    <w:rsid w:val="008B704C"/>
    <w:rsid w:val="008E2BD4"/>
    <w:rsid w:val="00D7415D"/>
    <w:rsid w:val="00D841BA"/>
    <w:rsid w:val="00DA4B93"/>
    <w:rsid w:val="00FD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2A397"/>
  <w15:docId w15:val="{41A3CD1C-6973-E943-A64E-6798A569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10" w:hanging="10"/>
    </w:pPr>
    <w:rPr>
      <w:rFonts w:ascii="ＭＳ 明朝" w:eastAsia="ＭＳ 明朝" w:hAnsi="ＭＳ 明朝" w:cs="ＭＳ 明朝"/>
      <w:color w:val="000000"/>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1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B081-EF06-43B3-A3C5-22DCBE0D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kpta</dc:creator>
  <cp:keywords/>
  <cp:lastModifiedBy>鹿児島県理学療法士協会 事務局</cp:lastModifiedBy>
  <cp:revision>2</cp:revision>
  <cp:lastPrinted>2021-05-08T03:11:00Z</cp:lastPrinted>
  <dcterms:created xsi:type="dcterms:W3CDTF">2021-05-14T11:29:00Z</dcterms:created>
  <dcterms:modified xsi:type="dcterms:W3CDTF">2021-05-14T11:29:00Z</dcterms:modified>
</cp:coreProperties>
</file>